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21232FD" w14:textId="77777777" w:rsidR="009B0507" w:rsidRPr="00C4421B" w:rsidRDefault="009B0507" w:rsidP="009B0507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bookmarkStart w:id="0" w:name="_GoBack"/>
      <w:bookmarkEnd w:id="0"/>
      <w:r w:rsidRPr="00C4421B">
        <w:rPr>
          <w:rFonts w:ascii="Times New Roman" w:hAnsi="Times New Roman" w:cs="Times New Roman"/>
          <w:b/>
          <w:bCs/>
          <w:sz w:val="24"/>
          <w:szCs w:val="24"/>
          <w:lang w:val="uk-UA"/>
        </w:rPr>
        <w:t>ДО УВАГИ СПОЖИВАЧІВ КАТЕГОРІЇ «ІНШІ СПОЖИВАЧІ»!</w:t>
      </w:r>
    </w:p>
    <w:p w14:paraId="4F3ADBB1" w14:textId="77777777" w:rsidR="009B0507" w:rsidRPr="00C4421B" w:rsidRDefault="009B0507" w:rsidP="009B0507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C4421B">
        <w:rPr>
          <w:rFonts w:ascii="Times New Roman" w:hAnsi="Times New Roman" w:cs="Times New Roman"/>
          <w:b/>
          <w:bCs/>
          <w:sz w:val="24"/>
          <w:szCs w:val="24"/>
          <w:lang w:val="uk-UA"/>
        </w:rPr>
        <w:t>ІНФОРМАЦІЯ</w:t>
      </w:r>
    </w:p>
    <w:p w14:paraId="200AFB0E" w14:textId="51637649" w:rsidR="00D31A47" w:rsidRPr="00C4421B" w:rsidRDefault="00C4421B" w:rsidP="009B0507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C4421B">
        <w:rPr>
          <w:rFonts w:ascii="Times New Roman" w:hAnsi="Times New Roman" w:cs="Times New Roman"/>
          <w:b/>
          <w:bCs/>
          <w:sz w:val="24"/>
          <w:szCs w:val="24"/>
          <w:lang w:val="uk-UA"/>
        </w:rPr>
        <w:t>п</w:t>
      </w:r>
      <w:r w:rsidR="009B0507" w:rsidRPr="00C4421B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ро нарахування плати за надання послуг з постачання теплової енергії споживачам категорії «інші споживачі» за </w:t>
      </w:r>
      <w:r w:rsidR="001B639F">
        <w:rPr>
          <w:rFonts w:ascii="Times New Roman" w:hAnsi="Times New Roman" w:cs="Times New Roman"/>
          <w:b/>
          <w:bCs/>
          <w:sz w:val="24"/>
          <w:szCs w:val="24"/>
          <w:lang w:val="uk-UA"/>
        </w:rPr>
        <w:t>березень</w:t>
      </w:r>
      <w:r w:rsidR="0033443F" w:rsidRPr="00C4421B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r w:rsidR="005B4ADB">
        <w:rPr>
          <w:rFonts w:ascii="Times New Roman" w:hAnsi="Times New Roman" w:cs="Times New Roman"/>
          <w:b/>
          <w:bCs/>
          <w:sz w:val="24"/>
          <w:szCs w:val="24"/>
          <w:lang w:val="uk-UA"/>
        </w:rPr>
        <w:t>2026</w:t>
      </w:r>
      <w:r w:rsidR="0033443F" w:rsidRPr="00C4421B">
        <w:rPr>
          <w:rFonts w:ascii="Times New Roman" w:hAnsi="Times New Roman" w:cs="Times New Roman"/>
          <w:b/>
          <w:bCs/>
          <w:sz w:val="24"/>
          <w:szCs w:val="24"/>
          <w:lang w:val="uk-UA"/>
        </w:rPr>
        <w:t>року.</w:t>
      </w:r>
    </w:p>
    <w:p w14:paraId="604E152F" w14:textId="3DF4AC70" w:rsidR="0033443F" w:rsidRDefault="00C4421B" w:rsidP="00C4421B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C4421B">
        <w:rPr>
          <w:rFonts w:ascii="Times New Roman" w:hAnsi="Times New Roman" w:cs="Times New Roman"/>
          <w:bCs/>
          <w:sz w:val="24"/>
          <w:szCs w:val="24"/>
          <w:lang w:val="uk-UA"/>
        </w:rPr>
        <w:t>КП</w:t>
      </w:r>
      <w:r w:rsidR="0033443F" w:rsidRPr="00C4421B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 «ТЕПЛОВОДСЕРВІС» інформує, що на  виконання</w:t>
      </w:r>
      <w:r w:rsidR="0033443F" w:rsidRPr="00C4421B">
        <w:rPr>
          <w:rFonts w:ascii="Times New Roman" w:hAnsi="Times New Roman" w:cs="Times New Roman"/>
          <w:sz w:val="24"/>
          <w:szCs w:val="24"/>
          <w:lang w:val="uk-UA"/>
        </w:rPr>
        <w:t xml:space="preserve"> постанови Кабінету Міністрів України від 10 листопада 2021 року №1209 «Деякі питання нарахування (визначення) плати за теплову енергію, послуги з постачання теплової енергії та постачання гарячої води у зв’язку із зміною ціни природного газу»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r w:rsidR="0033443F" w:rsidRPr="00C4421B">
        <w:rPr>
          <w:rFonts w:ascii="Times New Roman" w:hAnsi="Times New Roman" w:cs="Times New Roman"/>
          <w:sz w:val="24"/>
          <w:szCs w:val="24"/>
          <w:lang w:val="uk-UA"/>
        </w:rPr>
        <w:t xml:space="preserve">у зв’язку зі зростанням ціни газу для обсягу ІІ (категорії інших споживачів- </w:t>
      </w:r>
      <w:r w:rsidR="0033443F" w:rsidRPr="00C4421B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крім населення, бюджетних установ та релігійних організацій) за </w:t>
      </w:r>
      <w:r w:rsidR="001B639F">
        <w:rPr>
          <w:rFonts w:ascii="Times New Roman" w:hAnsi="Times New Roman" w:cs="Times New Roman"/>
          <w:b/>
          <w:bCs/>
          <w:sz w:val="24"/>
          <w:szCs w:val="24"/>
          <w:lang w:val="uk-UA"/>
        </w:rPr>
        <w:t>березень</w:t>
      </w:r>
      <w:r w:rsidR="00E828D1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2026</w:t>
      </w:r>
      <w:r w:rsidR="0033443F" w:rsidRPr="00C4421B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року</w:t>
      </w:r>
      <w:r>
        <w:rPr>
          <w:rFonts w:ascii="Times New Roman" w:hAnsi="Times New Roman" w:cs="Times New Roman"/>
          <w:sz w:val="24"/>
          <w:szCs w:val="24"/>
          <w:lang w:val="uk-UA"/>
        </w:rPr>
        <w:t>,</w:t>
      </w:r>
    </w:p>
    <w:p w14:paraId="2E8FA8C2" w14:textId="11D26FFA" w:rsidR="00C4421B" w:rsidRDefault="00C4421B" w:rsidP="00C4421B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підприємством перераховано тариф на </w:t>
      </w:r>
      <w:r w:rsidRPr="00C4421B">
        <w:rPr>
          <w:rFonts w:ascii="Times New Roman" w:hAnsi="Times New Roman" w:cs="Times New Roman"/>
          <w:sz w:val="24"/>
          <w:szCs w:val="24"/>
          <w:lang w:val="uk-UA"/>
        </w:rPr>
        <w:t>постачання теплової енергії споживачам категорії «</w:t>
      </w:r>
      <w:r w:rsidRPr="00C4421B">
        <w:rPr>
          <w:rFonts w:ascii="Times New Roman" w:hAnsi="Times New Roman" w:cs="Times New Roman"/>
          <w:i/>
          <w:iCs/>
          <w:sz w:val="24"/>
          <w:szCs w:val="24"/>
          <w:lang w:val="uk-UA"/>
        </w:rPr>
        <w:t>інші споживачі</w:t>
      </w:r>
      <w:r w:rsidRPr="00C4421B">
        <w:rPr>
          <w:rFonts w:ascii="Times New Roman" w:hAnsi="Times New Roman" w:cs="Times New Roman"/>
          <w:sz w:val="24"/>
          <w:szCs w:val="24"/>
          <w:lang w:val="uk-UA"/>
        </w:rPr>
        <w:t xml:space="preserve">» за </w:t>
      </w:r>
      <w:r w:rsidR="001B639F">
        <w:rPr>
          <w:rFonts w:ascii="Times New Roman" w:hAnsi="Times New Roman" w:cs="Times New Roman"/>
          <w:sz w:val="24"/>
          <w:szCs w:val="24"/>
          <w:lang w:val="uk-UA"/>
        </w:rPr>
        <w:t>березень</w:t>
      </w:r>
      <w:r w:rsidRPr="00C4421B">
        <w:rPr>
          <w:rFonts w:ascii="Times New Roman" w:hAnsi="Times New Roman" w:cs="Times New Roman"/>
          <w:sz w:val="24"/>
          <w:szCs w:val="24"/>
          <w:lang w:val="uk-UA"/>
        </w:rPr>
        <w:t xml:space="preserve"> 202</w:t>
      </w:r>
      <w:r w:rsidR="005B4ADB">
        <w:rPr>
          <w:rFonts w:ascii="Times New Roman" w:hAnsi="Times New Roman" w:cs="Times New Roman"/>
          <w:sz w:val="24"/>
          <w:szCs w:val="24"/>
          <w:lang w:val="uk-UA"/>
        </w:rPr>
        <w:t>6</w:t>
      </w:r>
      <w:r w:rsidRPr="00C4421B">
        <w:rPr>
          <w:rFonts w:ascii="Times New Roman" w:hAnsi="Times New Roman" w:cs="Times New Roman"/>
          <w:sz w:val="24"/>
          <w:szCs w:val="24"/>
          <w:lang w:val="uk-UA"/>
        </w:rPr>
        <w:t xml:space="preserve"> року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з врахуванням наступних коефіцієнтів:</w:t>
      </w:r>
    </w:p>
    <w:p w14:paraId="5849D78B" w14:textId="24C80586" w:rsidR="00C4421B" w:rsidRPr="007B187B" w:rsidRDefault="00C4421B" w:rsidP="00C4421B">
      <w:pPr>
        <w:pStyle w:val="a4"/>
        <w:shd w:val="clear" w:color="auto" w:fill="auto"/>
        <w:tabs>
          <w:tab w:val="left" w:pos="4662"/>
        </w:tabs>
        <w:ind w:firstLine="0"/>
        <w:rPr>
          <w:rFonts w:ascii="Times New Roman" w:hAnsi="Times New Roman" w:cs="Times New Roman"/>
          <w:bCs/>
          <w:i/>
          <w:color w:val="000000"/>
          <w:sz w:val="24"/>
          <w:szCs w:val="24"/>
        </w:rPr>
      </w:pPr>
      <w:r w:rsidRPr="00C4421B">
        <w:rPr>
          <w:rFonts w:ascii="Times New Roman" w:hAnsi="Times New Roman" w:cs="Times New Roman"/>
          <w:i/>
          <w:color w:val="000000"/>
          <w:sz w:val="24"/>
          <w:szCs w:val="24"/>
        </w:rPr>
        <w:t>Таблиц</w:t>
      </w:r>
      <w:r>
        <w:rPr>
          <w:rFonts w:ascii="Times New Roman" w:hAnsi="Times New Roman" w:cs="Times New Roman"/>
          <w:i/>
          <w:color w:val="000000"/>
          <w:sz w:val="24"/>
          <w:szCs w:val="24"/>
        </w:rPr>
        <w:t xml:space="preserve">я </w:t>
      </w:r>
      <w:r w:rsidRPr="00C4421B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коефіцієнтів перерахунку тарифів на теплову енергію та послугу з постачання гарячої води для категорії </w:t>
      </w:r>
      <w:r w:rsidRPr="005B4ADB">
        <w:rPr>
          <w:rFonts w:ascii="Times New Roman" w:hAnsi="Times New Roman" w:cs="Times New Roman"/>
          <w:bCs/>
          <w:i/>
          <w:color w:val="000000"/>
          <w:sz w:val="24"/>
          <w:szCs w:val="24"/>
        </w:rPr>
        <w:t xml:space="preserve">споживачів </w:t>
      </w:r>
      <w:r w:rsidRPr="00C4421B">
        <w:rPr>
          <w:rFonts w:ascii="Times New Roman" w:hAnsi="Times New Roman" w:cs="Times New Roman"/>
          <w:bCs/>
          <w:i/>
          <w:color w:val="000000"/>
          <w:sz w:val="24"/>
          <w:szCs w:val="24"/>
        </w:rPr>
        <w:t>«інші споживачі»</w:t>
      </w:r>
      <w:r w:rsidRPr="005B4ADB">
        <w:rPr>
          <w:rFonts w:ascii="Times New Roman" w:hAnsi="Times New Roman" w:cs="Times New Roman"/>
          <w:bCs/>
          <w:i/>
          <w:color w:val="000000"/>
          <w:sz w:val="24"/>
          <w:szCs w:val="24"/>
        </w:rPr>
        <w:t xml:space="preserve"> </w:t>
      </w:r>
      <w:r w:rsidR="001B639F">
        <w:rPr>
          <w:rFonts w:ascii="Times New Roman" w:hAnsi="Times New Roman" w:cs="Times New Roman"/>
          <w:bCs/>
          <w:i/>
          <w:color w:val="000000"/>
          <w:sz w:val="24"/>
          <w:szCs w:val="24"/>
        </w:rPr>
        <w:t>березень</w:t>
      </w:r>
      <w:r w:rsidR="005B4ADB" w:rsidRPr="005B4ADB">
        <w:rPr>
          <w:rFonts w:ascii="Times New Roman" w:hAnsi="Times New Roman" w:cs="Times New Roman"/>
          <w:bCs/>
          <w:i/>
          <w:color w:val="000000"/>
          <w:sz w:val="24"/>
          <w:szCs w:val="24"/>
        </w:rPr>
        <w:t xml:space="preserve"> 2026 року</w:t>
      </w:r>
      <w:r w:rsidRPr="007B187B">
        <w:rPr>
          <w:rFonts w:ascii="Times New Roman" w:hAnsi="Times New Roman" w:cs="Times New Roman"/>
          <w:bCs/>
          <w:i/>
          <w:color w:val="000000"/>
          <w:sz w:val="24"/>
          <w:szCs w:val="24"/>
        </w:rPr>
        <w:t>:</w:t>
      </w:r>
    </w:p>
    <w:p w14:paraId="23DECAC3" w14:textId="77777777" w:rsidR="00C4421B" w:rsidRPr="007B187B" w:rsidRDefault="00C4421B" w:rsidP="00C4421B">
      <w:pPr>
        <w:pStyle w:val="a4"/>
        <w:shd w:val="clear" w:color="auto" w:fill="auto"/>
        <w:tabs>
          <w:tab w:val="left" w:pos="4662"/>
        </w:tabs>
        <w:ind w:firstLine="0"/>
        <w:rPr>
          <w:rFonts w:ascii="Times New Roman" w:hAnsi="Times New Roman" w:cs="Times New Roman"/>
          <w:bCs/>
          <w:i/>
          <w:color w:val="000000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67"/>
        <w:gridCol w:w="4644"/>
        <w:gridCol w:w="2194"/>
        <w:gridCol w:w="1559"/>
      </w:tblGrid>
      <w:tr w:rsidR="00C4421B" w:rsidRPr="00C4421B" w14:paraId="3C8278D8" w14:textId="77777777" w:rsidTr="00957AAE">
        <w:tc>
          <w:tcPr>
            <w:tcW w:w="1067" w:type="dxa"/>
            <w:shd w:val="clear" w:color="auto" w:fill="auto"/>
          </w:tcPr>
          <w:p w14:paraId="35155775" w14:textId="77777777" w:rsidR="00C4421B" w:rsidRPr="00C4421B" w:rsidRDefault="00C4421B" w:rsidP="00957AAE">
            <w:pPr>
              <w:pStyle w:val="a4"/>
              <w:shd w:val="clear" w:color="auto" w:fill="auto"/>
              <w:tabs>
                <w:tab w:val="left" w:pos="4662"/>
              </w:tabs>
              <w:ind w:firstLine="0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C4421B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№п/п</w:t>
            </w:r>
          </w:p>
        </w:tc>
        <w:tc>
          <w:tcPr>
            <w:tcW w:w="4644" w:type="dxa"/>
            <w:shd w:val="clear" w:color="auto" w:fill="auto"/>
          </w:tcPr>
          <w:p w14:paraId="0EC8FB53" w14:textId="77777777" w:rsidR="00C4421B" w:rsidRPr="00C4421B" w:rsidRDefault="00C4421B" w:rsidP="00957AAE">
            <w:pPr>
              <w:pStyle w:val="a4"/>
              <w:shd w:val="clear" w:color="auto" w:fill="auto"/>
              <w:tabs>
                <w:tab w:val="left" w:pos="4662"/>
              </w:tabs>
              <w:ind w:firstLine="0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C4421B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Вид постачання теплової енергії та комунальних послуг</w:t>
            </w:r>
          </w:p>
        </w:tc>
        <w:tc>
          <w:tcPr>
            <w:tcW w:w="2194" w:type="dxa"/>
            <w:shd w:val="clear" w:color="auto" w:fill="auto"/>
          </w:tcPr>
          <w:p w14:paraId="4F5E4E22" w14:textId="77777777" w:rsidR="00C4421B" w:rsidRPr="00C4421B" w:rsidRDefault="00C4421B" w:rsidP="00957AAE">
            <w:pPr>
              <w:pStyle w:val="a4"/>
              <w:shd w:val="clear" w:color="auto" w:fill="auto"/>
              <w:tabs>
                <w:tab w:val="left" w:pos="4662"/>
              </w:tabs>
              <w:ind w:firstLine="0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C4421B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Тариф на послугу без ПДВ</w:t>
            </w:r>
          </w:p>
        </w:tc>
        <w:tc>
          <w:tcPr>
            <w:tcW w:w="1559" w:type="dxa"/>
          </w:tcPr>
          <w:p w14:paraId="6FE843EB" w14:textId="77777777" w:rsidR="00C4421B" w:rsidRPr="00C4421B" w:rsidRDefault="00C4421B" w:rsidP="00957AAE">
            <w:pPr>
              <w:pStyle w:val="a4"/>
              <w:shd w:val="clear" w:color="auto" w:fill="auto"/>
              <w:tabs>
                <w:tab w:val="left" w:pos="4662"/>
              </w:tabs>
              <w:ind w:firstLine="0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C4421B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коефіці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є</w:t>
            </w:r>
            <w:r w:rsidRPr="00C4421B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нт</w:t>
            </w:r>
          </w:p>
        </w:tc>
      </w:tr>
      <w:tr w:rsidR="00C4421B" w:rsidRPr="00C4421B" w14:paraId="0E84F0E0" w14:textId="77777777" w:rsidTr="00957AAE">
        <w:tc>
          <w:tcPr>
            <w:tcW w:w="9464" w:type="dxa"/>
            <w:gridSpan w:val="4"/>
            <w:shd w:val="clear" w:color="auto" w:fill="auto"/>
          </w:tcPr>
          <w:p w14:paraId="7462D4A7" w14:textId="77777777" w:rsidR="00C4421B" w:rsidRPr="00C4421B" w:rsidRDefault="00C4421B" w:rsidP="00957AAE">
            <w:pPr>
              <w:pStyle w:val="a4"/>
              <w:shd w:val="clear" w:color="auto" w:fill="auto"/>
              <w:tabs>
                <w:tab w:val="left" w:pos="4662"/>
              </w:tabs>
              <w:ind w:firstLine="0"/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C4421B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  <w:t>Послуга з постачання теплової енергії</w:t>
            </w:r>
          </w:p>
        </w:tc>
      </w:tr>
      <w:tr w:rsidR="00C4421B" w:rsidRPr="00C4421B" w14:paraId="627AF8CA" w14:textId="77777777" w:rsidTr="00957AAE">
        <w:tc>
          <w:tcPr>
            <w:tcW w:w="1067" w:type="dxa"/>
            <w:shd w:val="clear" w:color="auto" w:fill="auto"/>
          </w:tcPr>
          <w:p w14:paraId="1D196B90" w14:textId="77777777" w:rsidR="00C4421B" w:rsidRPr="00C4421B" w:rsidRDefault="00C4421B" w:rsidP="00957AAE">
            <w:pPr>
              <w:pStyle w:val="a4"/>
              <w:shd w:val="clear" w:color="auto" w:fill="auto"/>
              <w:tabs>
                <w:tab w:val="left" w:pos="4662"/>
              </w:tabs>
              <w:ind w:firstLine="0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C4421B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1.</w:t>
            </w:r>
          </w:p>
        </w:tc>
        <w:tc>
          <w:tcPr>
            <w:tcW w:w="4644" w:type="dxa"/>
            <w:shd w:val="clear" w:color="auto" w:fill="auto"/>
          </w:tcPr>
          <w:p w14:paraId="734030E7" w14:textId="77777777" w:rsidR="00C4421B" w:rsidRPr="00C4421B" w:rsidRDefault="00C4421B" w:rsidP="00957AAE">
            <w:pPr>
              <w:pStyle w:val="a4"/>
              <w:shd w:val="clear" w:color="auto" w:fill="auto"/>
              <w:tabs>
                <w:tab w:val="left" w:pos="4662"/>
              </w:tabs>
              <w:ind w:firstLine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C4421B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Миргород</w:t>
            </w:r>
          </w:p>
        </w:tc>
        <w:tc>
          <w:tcPr>
            <w:tcW w:w="2194" w:type="dxa"/>
            <w:shd w:val="clear" w:color="auto" w:fill="auto"/>
          </w:tcPr>
          <w:p w14:paraId="00A0F39A" w14:textId="77777777" w:rsidR="00C4421B" w:rsidRPr="00C4421B" w:rsidRDefault="00C4421B" w:rsidP="00957AAE">
            <w:pPr>
              <w:pStyle w:val="a4"/>
              <w:shd w:val="clear" w:color="auto" w:fill="auto"/>
              <w:tabs>
                <w:tab w:val="left" w:pos="4662"/>
              </w:tabs>
              <w:ind w:firstLine="0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14:paraId="39ADFACA" w14:textId="77777777" w:rsidR="00C4421B" w:rsidRPr="00C4421B" w:rsidRDefault="00C4421B" w:rsidP="00957AAE">
            <w:pPr>
              <w:pStyle w:val="a4"/>
              <w:shd w:val="clear" w:color="auto" w:fill="auto"/>
              <w:tabs>
                <w:tab w:val="left" w:pos="4662"/>
              </w:tabs>
              <w:ind w:firstLine="0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</w:tc>
      </w:tr>
      <w:tr w:rsidR="001B639F" w:rsidRPr="00C4421B" w14:paraId="40BDCA1A" w14:textId="77777777" w:rsidTr="00957AAE">
        <w:trPr>
          <w:trHeight w:val="644"/>
        </w:trPr>
        <w:tc>
          <w:tcPr>
            <w:tcW w:w="1067" w:type="dxa"/>
            <w:shd w:val="clear" w:color="auto" w:fill="auto"/>
          </w:tcPr>
          <w:p w14:paraId="22A747C8" w14:textId="77777777" w:rsidR="001B639F" w:rsidRPr="00C4421B" w:rsidRDefault="001B639F" w:rsidP="001B639F">
            <w:pPr>
              <w:pStyle w:val="a4"/>
              <w:shd w:val="clear" w:color="auto" w:fill="auto"/>
              <w:tabs>
                <w:tab w:val="left" w:pos="4662"/>
              </w:tabs>
              <w:ind w:firstLine="0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C4421B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1.1</w:t>
            </w:r>
          </w:p>
        </w:tc>
        <w:tc>
          <w:tcPr>
            <w:tcW w:w="4644" w:type="dxa"/>
            <w:shd w:val="clear" w:color="auto" w:fill="auto"/>
          </w:tcPr>
          <w:p w14:paraId="06799ACD" w14:textId="77777777" w:rsidR="001B639F" w:rsidRPr="00C4421B" w:rsidRDefault="001B639F" w:rsidP="001B639F">
            <w:pPr>
              <w:pStyle w:val="a4"/>
              <w:shd w:val="clear" w:color="auto" w:fill="auto"/>
              <w:tabs>
                <w:tab w:val="left" w:pos="4662"/>
              </w:tabs>
              <w:ind w:firstLine="0"/>
              <w:jc w:val="lef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C4421B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Будівлі без ІТП</w:t>
            </w:r>
          </w:p>
        </w:tc>
        <w:tc>
          <w:tcPr>
            <w:tcW w:w="2194" w:type="dxa"/>
            <w:shd w:val="clear" w:color="auto" w:fill="auto"/>
          </w:tcPr>
          <w:p w14:paraId="2C17B393" w14:textId="77777777" w:rsidR="001B639F" w:rsidRPr="00724AB7" w:rsidRDefault="001B639F" w:rsidP="001B639F">
            <w:pPr>
              <w:pStyle w:val="a4"/>
              <w:shd w:val="clear" w:color="auto" w:fill="auto"/>
              <w:tabs>
                <w:tab w:val="left" w:pos="4662"/>
              </w:tabs>
              <w:ind w:firstLine="0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/>
              </w:rPr>
              <w:t>5730,14</w:t>
            </w:r>
          </w:p>
          <w:p w14:paraId="2F721487" w14:textId="77777777" w:rsidR="001B639F" w:rsidRPr="00C4421B" w:rsidRDefault="001B639F" w:rsidP="001B639F">
            <w:pPr>
              <w:pStyle w:val="a4"/>
              <w:shd w:val="clear" w:color="auto" w:fill="auto"/>
              <w:tabs>
                <w:tab w:val="left" w:pos="4662"/>
              </w:tabs>
              <w:ind w:firstLine="0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14:paraId="468A3FC9" w14:textId="4E468B91" w:rsidR="001B639F" w:rsidRPr="00724AB7" w:rsidRDefault="001B639F" w:rsidP="001B639F">
            <w:pPr>
              <w:pStyle w:val="a4"/>
              <w:shd w:val="clear" w:color="auto" w:fill="auto"/>
              <w:tabs>
                <w:tab w:val="left" w:pos="4662"/>
              </w:tabs>
              <w:ind w:firstLine="0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/>
              </w:rPr>
              <w:t>1,3295</w:t>
            </w:r>
          </w:p>
        </w:tc>
      </w:tr>
      <w:tr w:rsidR="001B639F" w:rsidRPr="00C4421B" w14:paraId="58165C1F" w14:textId="77777777" w:rsidTr="00957AAE">
        <w:trPr>
          <w:trHeight w:val="644"/>
        </w:trPr>
        <w:tc>
          <w:tcPr>
            <w:tcW w:w="1067" w:type="dxa"/>
            <w:shd w:val="clear" w:color="auto" w:fill="auto"/>
          </w:tcPr>
          <w:p w14:paraId="4BFF173E" w14:textId="77777777" w:rsidR="001B639F" w:rsidRPr="00C4421B" w:rsidRDefault="001B639F" w:rsidP="001B639F">
            <w:pPr>
              <w:pStyle w:val="a4"/>
              <w:shd w:val="clear" w:color="auto" w:fill="auto"/>
              <w:tabs>
                <w:tab w:val="left" w:pos="4662"/>
              </w:tabs>
              <w:ind w:firstLine="0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C4421B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1.2</w:t>
            </w:r>
          </w:p>
        </w:tc>
        <w:tc>
          <w:tcPr>
            <w:tcW w:w="4644" w:type="dxa"/>
            <w:shd w:val="clear" w:color="auto" w:fill="auto"/>
          </w:tcPr>
          <w:p w14:paraId="142B9086" w14:textId="77777777" w:rsidR="001B639F" w:rsidRPr="00C4421B" w:rsidRDefault="001B639F" w:rsidP="001B639F">
            <w:pPr>
              <w:pStyle w:val="a4"/>
              <w:shd w:val="clear" w:color="auto" w:fill="auto"/>
              <w:tabs>
                <w:tab w:val="left" w:pos="4662"/>
              </w:tabs>
              <w:ind w:firstLine="0"/>
              <w:jc w:val="lef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C4421B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Будівлі з ІТП</w:t>
            </w:r>
          </w:p>
        </w:tc>
        <w:tc>
          <w:tcPr>
            <w:tcW w:w="2194" w:type="dxa"/>
            <w:shd w:val="clear" w:color="auto" w:fill="auto"/>
          </w:tcPr>
          <w:p w14:paraId="036517CA" w14:textId="77777777" w:rsidR="001B639F" w:rsidRPr="00724AB7" w:rsidRDefault="001B639F" w:rsidP="001B639F">
            <w:pPr>
              <w:pStyle w:val="a4"/>
              <w:shd w:val="clear" w:color="auto" w:fill="auto"/>
              <w:tabs>
                <w:tab w:val="left" w:pos="4662"/>
              </w:tabs>
              <w:ind w:firstLine="0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/>
              </w:rPr>
              <w:t>5730,14</w:t>
            </w:r>
          </w:p>
          <w:p w14:paraId="4562EEDB" w14:textId="77777777" w:rsidR="001B639F" w:rsidRPr="00C4421B" w:rsidRDefault="001B639F" w:rsidP="001B639F">
            <w:pPr>
              <w:pStyle w:val="a4"/>
              <w:shd w:val="clear" w:color="auto" w:fill="auto"/>
              <w:tabs>
                <w:tab w:val="left" w:pos="4662"/>
              </w:tabs>
              <w:ind w:firstLine="0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14:paraId="7F721ED9" w14:textId="50C2E748" w:rsidR="001B639F" w:rsidRPr="00C4421B" w:rsidRDefault="001B639F" w:rsidP="001B639F">
            <w:pPr>
              <w:pStyle w:val="a4"/>
              <w:shd w:val="clear" w:color="auto" w:fill="auto"/>
              <w:tabs>
                <w:tab w:val="left" w:pos="4662"/>
              </w:tabs>
              <w:ind w:firstLine="0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/>
              </w:rPr>
              <w:t>1,3295</w:t>
            </w:r>
          </w:p>
        </w:tc>
      </w:tr>
      <w:tr w:rsidR="00623E90" w:rsidRPr="00C4421B" w14:paraId="7EE479BC" w14:textId="77777777" w:rsidTr="00957AAE">
        <w:tc>
          <w:tcPr>
            <w:tcW w:w="1067" w:type="dxa"/>
            <w:shd w:val="clear" w:color="auto" w:fill="auto"/>
          </w:tcPr>
          <w:p w14:paraId="6CD903AD" w14:textId="77777777" w:rsidR="00623E90" w:rsidRPr="00C4421B" w:rsidRDefault="00623E90" w:rsidP="00623E90">
            <w:pPr>
              <w:pStyle w:val="a4"/>
              <w:shd w:val="clear" w:color="auto" w:fill="auto"/>
              <w:tabs>
                <w:tab w:val="left" w:pos="4662"/>
              </w:tabs>
              <w:ind w:firstLine="0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C4421B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2.</w:t>
            </w:r>
          </w:p>
        </w:tc>
        <w:tc>
          <w:tcPr>
            <w:tcW w:w="4644" w:type="dxa"/>
            <w:shd w:val="clear" w:color="auto" w:fill="auto"/>
          </w:tcPr>
          <w:p w14:paraId="5C6EEBB2" w14:textId="77777777" w:rsidR="00623E90" w:rsidRPr="00C4421B" w:rsidRDefault="00623E90" w:rsidP="00623E90">
            <w:pPr>
              <w:pStyle w:val="a4"/>
              <w:shd w:val="clear" w:color="auto" w:fill="auto"/>
              <w:tabs>
                <w:tab w:val="left" w:pos="4662"/>
              </w:tabs>
              <w:ind w:firstLine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C4421B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Велика Багачка</w:t>
            </w:r>
          </w:p>
        </w:tc>
        <w:tc>
          <w:tcPr>
            <w:tcW w:w="2194" w:type="dxa"/>
            <w:shd w:val="clear" w:color="auto" w:fill="auto"/>
          </w:tcPr>
          <w:p w14:paraId="26550294" w14:textId="77777777" w:rsidR="00623E90" w:rsidRPr="00C4421B" w:rsidRDefault="00623E90" w:rsidP="00623E90">
            <w:pPr>
              <w:pStyle w:val="a4"/>
              <w:shd w:val="clear" w:color="auto" w:fill="auto"/>
              <w:tabs>
                <w:tab w:val="left" w:pos="4662"/>
              </w:tabs>
              <w:ind w:firstLine="0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14:paraId="2650A55C" w14:textId="77777777" w:rsidR="00623E90" w:rsidRPr="00C4421B" w:rsidRDefault="00623E90" w:rsidP="00623E90">
            <w:pPr>
              <w:pStyle w:val="a4"/>
              <w:shd w:val="clear" w:color="auto" w:fill="auto"/>
              <w:tabs>
                <w:tab w:val="left" w:pos="4662"/>
              </w:tabs>
              <w:ind w:firstLine="0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</w:tc>
      </w:tr>
      <w:tr w:rsidR="001B639F" w:rsidRPr="00C4421B" w14:paraId="5EFBE627" w14:textId="77777777" w:rsidTr="00957AAE">
        <w:trPr>
          <w:trHeight w:val="505"/>
        </w:trPr>
        <w:tc>
          <w:tcPr>
            <w:tcW w:w="1067" w:type="dxa"/>
            <w:shd w:val="clear" w:color="auto" w:fill="auto"/>
          </w:tcPr>
          <w:p w14:paraId="1E1F0DCC" w14:textId="77777777" w:rsidR="001B639F" w:rsidRPr="00C4421B" w:rsidRDefault="001B639F" w:rsidP="001B639F">
            <w:pPr>
              <w:pStyle w:val="a4"/>
              <w:shd w:val="clear" w:color="auto" w:fill="auto"/>
              <w:tabs>
                <w:tab w:val="left" w:pos="4662"/>
              </w:tabs>
              <w:ind w:firstLine="0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C4421B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2.1</w:t>
            </w:r>
          </w:p>
        </w:tc>
        <w:tc>
          <w:tcPr>
            <w:tcW w:w="4644" w:type="dxa"/>
            <w:shd w:val="clear" w:color="auto" w:fill="auto"/>
          </w:tcPr>
          <w:p w14:paraId="2860FF30" w14:textId="77777777" w:rsidR="001B639F" w:rsidRPr="00C4421B" w:rsidRDefault="001B639F" w:rsidP="001B639F">
            <w:pPr>
              <w:pStyle w:val="a4"/>
              <w:shd w:val="clear" w:color="auto" w:fill="auto"/>
              <w:tabs>
                <w:tab w:val="left" w:pos="4662"/>
              </w:tabs>
              <w:ind w:firstLine="0"/>
              <w:jc w:val="lef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C4421B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Інші споживачі </w:t>
            </w:r>
            <w:proofErr w:type="spellStart"/>
            <w:r w:rsidRPr="00C4421B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В.Багачка</w:t>
            </w:r>
            <w:proofErr w:type="spellEnd"/>
          </w:p>
        </w:tc>
        <w:tc>
          <w:tcPr>
            <w:tcW w:w="2194" w:type="dxa"/>
            <w:shd w:val="clear" w:color="auto" w:fill="auto"/>
          </w:tcPr>
          <w:p w14:paraId="2C2A9122" w14:textId="431164FE" w:rsidR="001B639F" w:rsidRPr="00724AB7" w:rsidRDefault="001B639F" w:rsidP="001B639F">
            <w:pPr>
              <w:pStyle w:val="a4"/>
              <w:shd w:val="clear" w:color="auto" w:fill="auto"/>
              <w:tabs>
                <w:tab w:val="left" w:pos="4662"/>
              </w:tabs>
              <w:ind w:firstLine="0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/>
              </w:rPr>
              <w:t>5843,51</w:t>
            </w:r>
          </w:p>
        </w:tc>
        <w:tc>
          <w:tcPr>
            <w:tcW w:w="1559" w:type="dxa"/>
          </w:tcPr>
          <w:p w14:paraId="780E7DC5" w14:textId="24D94674" w:rsidR="001B639F" w:rsidRPr="00724AB7" w:rsidRDefault="001B639F" w:rsidP="001B639F">
            <w:pPr>
              <w:pStyle w:val="a4"/>
              <w:shd w:val="clear" w:color="auto" w:fill="auto"/>
              <w:tabs>
                <w:tab w:val="left" w:pos="4662"/>
              </w:tabs>
              <w:ind w:firstLine="0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/>
              </w:rPr>
              <w:t>1,3082</w:t>
            </w:r>
          </w:p>
        </w:tc>
      </w:tr>
    </w:tbl>
    <w:p w14:paraId="00B93C1D" w14:textId="77777777" w:rsidR="00C4421B" w:rsidRPr="00C4421B" w:rsidRDefault="00C4421B" w:rsidP="00C4421B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sectPr w:rsidR="00C4421B" w:rsidRPr="00C4421B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0507"/>
    <w:rsid w:val="000514F8"/>
    <w:rsid w:val="00086F92"/>
    <w:rsid w:val="001A1D38"/>
    <w:rsid w:val="001B639F"/>
    <w:rsid w:val="0033443F"/>
    <w:rsid w:val="00447CEC"/>
    <w:rsid w:val="005B4ADB"/>
    <w:rsid w:val="005F168F"/>
    <w:rsid w:val="00623E90"/>
    <w:rsid w:val="00724AB7"/>
    <w:rsid w:val="007B187B"/>
    <w:rsid w:val="00956384"/>
    <w:rsid w:val="009B0507"/>
    <w:rsid w:val="009F7FC8"/>
    <w:rsid w:val="00A70AE8"/>
    <w:rsid w:val="00B06CB4"/>
    <w:rsid w:val="00B218E4"/>
    <w:rsid w:val="00C4421B"/>
    <w:rsid w:val="00C600D9"/>
    <w:rsid w:val="00D17C02"/>
    <w:rsid w:val="00DB5BD3"/>
    <w:rsid w:val="00E828D1"/>
    <w:rsid w:val="00F539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B9C622"/>
  <w15:chartTrackingRefBased/>
  <w15:docId w15:val="{AA862DA8-729F-46EA-832B-22463EE4AD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link w:val="a4"/>
    <w:locked/>
    <w:rsid w:val="00C4421B"/>
    <w:rPr>
      <w:rFonts w:ascii="Courier New" w:eastAsia="Courier New" w:hAnsi="Courier New" w:cs="Courier New"/>
      <w:sz w:val="26"/>
      <w:szCs w:val="26"/>
      <w:shd w:val="clear" w:color="auto" w:fill="FFFFFF"/>
      <w:lang w:val="uk-UA" w:eastAsia="uk-UA"/>
    </w:rPr>
  </w:style>
  <w:style w:type="paragraph" w:styleId="a4">
    <w:name w:val="Body Text"/>
    <w:basedOn w:val="a"/>
    <w:link w:val="a3"/>
    <w:rsid w:val="00C4421B"/>
    <w:pPr>
      <w:widowControl w:val="0"/>
      <w:shd w:val="clear" w:color="auto" w:fill="FFFFFF"/>
      <w:spacing w:after="0" w:line="322" w:lineRule="exact"/>
      <w:ind w:hanging="320"/>
      <w:jc w:val="center"/>
    </w:pPr>
    <w:rPr>
      <w:rFonts w:ascii="Courier New" w:eastAsia="Courier New" w:hAnsi="Courier New" w:cs="Courier New"/>
      <w:sz w:val="26"/>
      <w:szCs w:val="26"/>
      <w:lang w:val="uk-UA" w:eastAsia="uk-UA"/>
    </w:rPr>
  </w:style>
  <w:style w:type="character" w:customStyle="1" w:styleId="1">
    <w:name w:val="Основной текст Знак1"/>
    <w:basedOn w:val="a0"/>
    <w:uiPriority w:val="99"/>
    <w:semiHidden/>
    <w:rsid w:val="00C442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187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2025-12-29T09:08:00Z</cp:lastPrinted>
  <dcterms:created xsi:type="dcterms:W3CDTF">2026-10-27T06:14:00Z</dcterms:created>
  <dcterms:modified xsi:type="dcterms:W3CDTF">2026-10-27T06:14:00Z</dcterms:modified>
</cp:coreProperties>
</file>